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statistica e 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Comunicazioni Prefettura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Comunicazioni Prefettura.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